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E" w:rsidRDefault="0034095E" w:rsidP="00FC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C69D3" w:rsidRDefault="00A35534" w:rsidP="00FC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N.º </w:t>
      </w:r>
      <w:r w:rsidR="00A05B6F">
        <w:rPr>
          <w:rFonts w:ascii="Arial" w:hAnsi="Arial" w:cs="Arial"/>
          <w:b/>
          <w:bCs/>
        </w:rPr>
        <w:t>160</w:t>
      </w:r>
      <w:r w:rsidR="00AB4AA4">
        <w:rPr>
          <w:rFonts w:ascii="Arial" w:hAnsi="Arial" w:cs="Arial"/>
          <w:b/>
          <w:bCs/>
        </w:rPr>
        <w:t>,</w:t>
      </w:r>
      <w:r w:rsidR="004A7C3A">
        <w:rPr>
          <w:rFonts w:ascii="Arial" w:hAnsi="Arial" w:cs="Arial"/>
          <w:b/>
          <w:bCs/>
        </w:rPr>
        <w:t xml:space="preserve"> DO DIA </w:t>
      </w:r>
      <w:r w:rsidR="00A05B6F">
        <w:rPr>
          <w:rFonts w:ascii="Arial" w:hAnsi="Arial" w:cs="Arial"/>
          <w:b/>
          <w:bCs/>
        </w:rPr>
        <w:t>31</w:t>
      </w:r>
      <w:r w:rsidR="0034095E">
        <w:rPr>
          <w:rFonts w:ascii="Arial" w:hAnsi="Arial" w:cs="Arial"/>
          <w:b/>
          <w:bCs/>
        </w:rPr>
        <w:t xml:space="preserve"> DE </w:t>
      </w:r>
      <w:r w:rsidR="00A05B6F">
        <w:rPr>
          <w:rFonts w:ascii="Arial" w:hAnsi="Arial" w:cs="Arial"/>
          <w:b/>
          <w:bCs/>
        </w:rPr>
        <w:t>JANEIRO</w:t>
      </w:r>
      <w:r w:rsidR="002035D8">
        <w:rPr>
          <w:rFonts w:ascii="Arial" w:hAnsi="Arial" w:cs="Arial"/>
          <w:b/>
          <w:bCs/>
        </w:rPr>
        <w:t xml:space="preserve"> DE 2013.</w:t>
      </w:r>
    </w:p>
    <w:p w:rsidR="00FC69D3" w:rsidRDefault="00FC69D3" w:rsidP="00FC6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97EB2" w:rsidRPr="00E97EB2" w:rsidRDefault="00E97EB2" w:rsidP="00E97EB2">
      <w:pPr>
        <w:spacing w:after="0" w:line="240" w:lineRule="auto"/>
        <w:ind w:left="2124"/>
        <w:jc w:val="both"/>
        <w:rPr>
          <w:rFonts w:ascii="Arial" w:eastAsia="Times New Roman" w:hAnsi="Arial" w:cs="Arial"/>
          <w:lang w:eastAsia="pt-BR"/>
        </w:rPr>
      </w:pPr>
      <w:r w:rsidRPr="00E97EB2">
        <w:rPr>
          <w:rFonts w:ascii="Arial" w:eastAsia="Times New Roman" w:hAnsi="Arial" w:cs="Arial"/>
          <w:lang w:eastAsia="pt-BR"/>
        </w:rPr>
        <w:t>Constitui o Comitê Gestor das Contas Especiais de Pagamento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97EB2">
        <w:rPr>
          <w:rFonts w:ascii="Arial" w:eastAsia="Times New Roman" w:hAnsi="Arial" w:cs="Arial"/>
          <w:lang w:eastAsia="pt-BR"/>
        </w:rPr>
        <w:t>Precatórios, previsto na Resolução n.º 115, de 29 de junho de 2010, do Conselho Nacional de Justiça – CNJ.</w:t>
      </w:r>
    </w:p>
    <w:p w:rsidR="00FC69D3" w:rsidRDefault="00FC69D3" w:rsidP="00FC6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4864" w:rsidRDefault="00E34864" w:rsidP="00340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PRESIDENTE DO TRIBUNAL DE JUSTIÇA DO ESTADO DE RORAIMA</w:t>
      </w:r>
      <w:r>
        <w:rPr>
          <w:rFonts w:ascii="Arial" w:hAnsi="Arial" w:cs="Arial"/>
        </w:rPr>
        <w:t>, no uso de suas atribuições legais,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disposto na Emenda Constitucional n.º 62, de 09 de dezembro de 2009, bem como as disposições contidas no art. 97, § 1º, I, do Ato das Disposições Constitucionais Transitórias;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disposto nos arts. 8.º e 42, da Resolução CNJ n.º 115, de 29 de junho de 2010;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indicações dos Presidentes do Tribunal Regional Federal da 1.ª Região e do Tribunal Regional do Trabalho da 11.ª Região; e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por fim, a recomendação do CNJ referente ao item 3.1.4 do Relatório de Inspeção Preventiva do Poder Judiciário do Estado de Roraima;</w:t>
      </w: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RESOLVE: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1.º </w:t>
      </w:r>
      <w:r>
        <w:rPr>
          <w:rFonts w:ascii="Arial" w:hAnsi="Arial" w:cs="Arial"/>
        </w:rPr>
        <w:t>Constituir, no âmbito do Tribunal de Justiça do Estado de Roraima, o Comitê Gestor das Contas Especiais de Pagamento de Precatórios, previsto no art. 8.º da Resolução CNJ n.º 115/2010.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1.º </w:t>
      </w:r>
      <w:r>
        <w:rPr>
          <w:rFonts w:ascii="Arial" w:hAnsi="Arial" w:cs="Arial"/>
        </w:rPr>
        <w:t>As atribuições do Comitê Gestor instituído por esta Portaria são as previstas no art. 8.º, § 1.º, I e II; e art. 9.º, IV, ambos da Resolução CNJ n.º 115/2010.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2.º </w:t>
      </w:r>
      <w:r>
        <w:rPr>
          <w:rFonts w:ascii="Arial" w:hAnsi="Arial" w:cs="Arial"/>
        </w:rPr>
        <w:t>As reuniões do Comitê Gestor ocorrerão na última quarta-feira de cada mês, no horário das 15 as 16h, na sede do Tribunal de Justiça do Estado de Roraima e, quando necessárias, mediante designação prévia de dia e horário pelo Presidente do Tribunal de Justiça.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2.º </w:t>
      </w:r>
      <w:r>
        <w:rPr>
          <w:rFonts w:ascii="Arial" w:hAnsi="Arial" w:cs="Arial"/>
        </w:rPr>
        <w:t>O Comitê Gestor, integrado por um magistrado titular e um magistrado suplente, indicados pelos respectivos Presidentes de cada um dos Tribunais com jurisdição sobre o Estado de Roraima, terá a seguinte composição: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de Justiça do Estado de Roraima: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Juiz de Direito Breno Jorge Portela Silva Coutinho, como titular; e</w:t>
      </w: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Juíza de Direito Lana Leitão Martins, como suplente.</w:t>
      </w:r>
    </w:p>
    <w:p w:rsidR="00AB4AA4" w:rsidRDefault="00AB4AA4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Regional Federal da 1.ª Região - Seção Judiciária do Estado de Roraima: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Juiz Federal Valter Leonel Coelho Seixas, como titular; e</w:t>
      </w: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Juíza Federal Substituta Mara Elisa Andrade, como suplente.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III </w:t>
      </w:r>
      <w:r>
        <w:rPr>
          <w:rFonts w:ascii="Helvetica" w:hAnsi="Helvetica" w:cs="Helvetica"/>
        </w:rPr>
        <w:t xml:space="preserve">– </w:t>
      </w:r>
      <w:r>
        <w:rPr>
          <w:rFonts w:ascii="Arial" w:hAnsi="Arial" w:cs="Arial"/>
        </w:rPr>
        <w:t>Representando o Tribunal Regional do Trabalho da 11.ª Região: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Juíza Titular Selma Thury Vieira Sá Hauache, como titular; e</w:t>
      </w: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Juíza Titular Maria da Glória de Andrade Lobo, como suplente.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Parágrafo único. </w:t>
      </w:r>
      <w:r>
        <w:rPr>
          <w:rFonts w:ascii="Arial" w:hAnsi="Arial" w:cs="Arial"/>
        </w:rPr>
        <w:t>Em caso de omissão de alguma designação de magistrado pelo respectivo Tribunal para compor o Comitê Gestor, assim que indicados os nomes, haverá a sua respectiva nomeação.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3.º </w:t>
      </w:r>
      <w:r>
        <w:rPr>
          <w:rFonts w:ascii="Arial" w:hAnsi="Arial" w:cs="Arial"/>
        </w:rPr>
        <w:t>Dos valores depositados nas contas administradas pelo Tribunal de Justiça do Estado de Roraima</w:t>
      </w:r>
      <w:r w:rsidR="00E97E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haverá o repasse, aos Tribunais Federal e do Trabalho, do montante necessário ao pagamento dos seus precatórios.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1.º </w:t>
      </w:r>
      <w:r>
        <w:rPr>
          <w:rFonts w:ascii="Arial" w:hAnsi="Arial" w:cs="Arial"/>
        </w:rPr>
        <w:t>O repasse obedecerá à cronologia da lista única de pagamentos do Tribunal de Justiça, e será feito após informação do valor atualizado da dívida pelo Tribunal da origem do precatório.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2.º </w:t>
      </w:r>
      <w:r>
        <w:rPr>
          <w:rFonts w:ascii="Arial" w:hAnsi="Arial" w:cs="Arial"/>
        </w:rPr>
        <w:t>O Tribunal de Justiça deve ser comunicado dos pagamentos ocorridos nos respectivos Tribunais, bem como do cumprimento das obrigações acessórias previstas no art. 32, I, II, III e IV, da Resolução CNJ n.º 115, de 29 de junho de 2010.</w:t>
      </w:r>
    </w:p>
    <w:p w:rsidR="00A63A6B" w:rsidRDefault="00A63A6B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4.º </w:t>
      </w:r>
      <w:r>
        <w:rPr>
          <w:rFonts w:ascii="Arial" w:hAnsi="Arial" w:cs="Arial"/>
        </w:rPr>
        <w:t>Esta Portaria entra em vigor na data de sua publicação, revogando-se a Portaria n.º 107, de 19 de janeiro de 2012.</w:t>
      </w:r>
    </w:p>
    <w:p w:rsidR="00E33DDD" w:rsidRDefault="00E33DDD" w:rsidP="00AB4A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3DDD" w:rsidRDefault="00E33DDD" w:rsidP="00E33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E23D50" w:rsidRDefault="00E23D50" w:rsidP="0010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4793" w:rsidRDefault="00D84793" w:rsidP="0010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4793" w:rsidRDefault="00D84793" w:rsidP="00340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3D50" w:rsidRDefault="00E23D50" w:rsidP="00340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Des. LUPERCINO NOGUEIRA</w:t>
      </w:r>
    </w:p>
    <w:p w:rsidR="008D209B" w:rsidRDefault="00E23D50" w:rsidP="00340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Presidente</w:t>
      </w:r>
    </w:p>
    <w:p w:rsidR="00E23D50" w:rsidRDefault="00E23D50" w:rsidP="00E23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3D50" w:rsidRDefault="00E23D50" w:rsidP="008D2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694B" w:rsidRDefault="00A63A6B" w:rsidP="0034095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Fonte: </w:t>
      </w:r>
      <w:r w:rsidR="00FC69D3">
        <w:rPr>
          <w:rFonts w:ascii="Arial" w:hAnsi="Arial" w:cs="Arial"/>
          <w:b/>
          <w:bCs/>
          <w:sz w:val="20"/>
          <w:szCs w:val="20"/>
        </w:rPr>
        <w:t>Diário da Justiça Eletrô</w:t>
      </w:r>
      <w:r w:rsidR="00853831">
        <w:rPr>
          <w:rFonts w:ascii="Arial" w:hAnsi="Arial" w:cs="Arial"/>
          <w:b/>
          <w:bCs/>
          <w:sz w:val="20"/>
          <w:szCs w:val="20"/>
        </w:rPr>
        <w:t xml:space="preserve">nico. Boa </w:t>
      </w:r>
      <w:r w:rsidR="00A35534">
        <w:rPr>
          <w:rFonts w:ascii="Arial" w:hAnsi="Arial" w:cs="Arial"/>
          <w:b/>
          <w:bCs/>
          <w:sz w:val="20"/>
          <w:szCs w:val="20"/>
        </w:rPr>
        <w:t>Vista,</w:t>
      </w:r>
      <w:r w:rsidR="0007199C">
        <w:rPr>
          <w:rFonts w:ascii="Arial" w:hAnsi="Arial" w:cs="Arial"/>
          <w:b/>
          <w:bCs/>
          <w:sz w:val="20"/>
          <w:szCs w:val="20"/>
        </w:rPr>
        <w:t xml:space="preserve"> n. 16</w:t>
      </w:r>
      <w:r w:rsidR="00853831">
        <w:rPr>
          <w:rFonts w:ascii="Arial" w:hAnsi="Arial" w:cs="Arial"/>
          <w:b/>
          <w:bCs/>
          <w:sz w:val="20"/>
          <w:szCs w:val="20"/>
        </w:rPr>
        <w:t>, ed. 49</w:t>
      </w:r>
      <w:r w:rsidR="00A05B6F">
        <w:rPr>
          <w:rFonts w:ascii="Arial" w:hAnsi="Arial" w:cs="Arial"/>
          <w:b/>
          <w:bCs/>
          <w:sz w:val="20"/>
          <w:szCs w:val="20"/>
        </w:rPr>
        <w:t>64</w:t>
      </w:r>
      <w:r w:rsidR="00FC69D3">
        <w:rPr>
          <w:rFonts w:ascii="Arial" w:hAnsi="Arial" w:cs="Arial"/>
          <w:b/>
          <w:bCs/>
          <w:sz w:val="20"/>
          <w:szCs w:val="20"/>
        </w:rPr>
        <w:t>, p.</w:t>
      </w:r>
      <w:r w:rsidR="00A05B6F">
        <w:rPr>
          <w:rFonts w:ascii="Arial" w:hAnsi="Arial" w:cs="Arial"/>
          <w:b/>
          <w:bCs/>
          <w:sz w:val="20"/>
          <w:szCs w:val="20"/>
        </w:rPr>
        <w:t>48</w:t>
      </w:r>
      <w:r w:rsidR="002E5BB5">
        <w:rPr>
          <w:rFonts w:ascii="Arial" w:hAnsi="Arial" w:cs="Arial"/>
          <w:b/>
          <w:bCs/>
          <w:sz w:val="20"/>
          <w:szCs w:val="20"/>
        </w:rPr>
        <w:t>/49</w:t>
      </w:r>
      <w:r w:rsidR="00FC69D3">
        <w:rPr>
          <w:rFonts w:ascii="Arial" w:hAnsi="Arial" w:cs="Arial"/>
          <w:b/>
          <w:bCs/>
          <w:sz w:val="20"/>
          <w:szCs w:val="20"/>
        </w:rPr>
        <w:t xml:space="preserve">, </w:t>
      </w:r>
      <w:r w:rsidR="00A05B6F">
        <w:rPr>
          <w:rFonts w:ascii="Arial" w:hAnsi="Arial" w:cs="Arial"/>
          <w:b/>
          <w:bCs/>
          <w:sz w:val="20"/>
          <w:szCs w:val="20"/>
        </w:rPr>
        <w:t>01</w:t>
      </w:r>
      <w:r w:rsidR="00FC69D3">
        <w:rPr>
          <w:rFonts w:ascii="Arial" w:hAnsi="Arial" w:cs="Arial"/>
          <w:b/>
          <w:bCs/>
          <w:sz w:val="20"/>
          <w:szCs w:val="20"/>
        </w:rPr>
        <w:t xml:space="preserve">. </w:t>
      </w:r>
      <w:r w:rsidR="0034095E">
        <w:rPr>
          <w:rFonts w:ascii="Arial" w:hAnsi="Arial" w:cs="Arial"/>
          <w:b/>
          <w:bCs/>
          <w:sz w:val="20"/>
          <w:szCs w:val="20"/>
        </w:rPr>
        <w:t>Fev</w:t>
      </w:r>
      <w:r w:rsidR="00FC69D3">
        <w:rPr>
          <w:rFonts w:ascii="Arial" w:hAnsi="Arial" w:cs="Arial"/>
          <w:b/>
          <w:bCs/>
          <w:sz w:val="20"/>
          <w:szCs w:val="20"/>
        </w:rPr>
        <w:t>. 201</w:t>
      </w:r>
      <w:r w:rsidR="0007199C">
        <w:rPr>
          <w:rFonts w:ascii="Arial" w:hAnsi="Arial" w:cs="Arial"/>
          <w:b/>
          <w:bCs/>
          <w:sz w:val="20"/>
          <w:szCs w:val="20"/>
        </w:rPr>
        <w:t>3</w:t>
      </w:r>
      <w:r w:rsidR="00FC69D3">
        <w:rPr>
          <w:rFonts w:ascii="Arial" w:hAnsi="Arial" w:cs="Arial"/>
          <w:b/>
          <w:bCs/>
          <w:sz w:val="20"/>
          <w:szCs w:val="20"/>
        </w:rPr>
        <w:t>.</w:t>
      </w:r>
      <w:r w:rsidR="00FC69D3">
        <w:rPr>
          <w:rFonts w:ascii="Arial" w:hAnsi="Arial" w:cs="Arial"/>
          <w:b/>
          <w:bCs/>
          <w:sz w:val="20"/>
          <w:szCs w:val="20"/>
        </w:rPr>
        <w:br/>
      </w:r>
      <w:hyperlink r:id="rId6" w:history="1">
        <w:r w:rsidR="0034095E" w:rsidRPr="00A63A6B">
          <w:rPr>
            <w:rStyle w:val="Hyperlink"/>
          </w:rPr>
          <w:t>http://diario.tjrr.jus.br/dpj/dpj-</w:t>
        </w:r>
        <w:r w:rsidR="00A05B6F" w:rsidRPr="00A63A6B">
          <w:rPr>
            <w:rStyle w:val="Hyperlink"/>
          </w:rPr>
          <w:t>20130201.pdf</w:t>
        </w:r>
      </w:hyperlink>
    </w:p>
    <w:sectPr w:rsidR="0052694B" w:rsidSect="00940021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A4" w:rsidRDefault="00AB4AA4" w:rsidP="00F36E69">
      <w:pPr>
        <w:spacing w:after="0" w:line="240" w:lineRule="auto"/>
      </w:pPr>
      <w:r>
        <w:separator/>
      </w:r>
    </w:p>
  </w:endnote>
  <w:endnote w:type="continuationSeparator" w:id="0">
    <w:p w:rsidR="00AB4AA4" w:rsidRDefault="00AB4AA4" w:rsidP="00F3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A4" w:rsidRDefault="00AB4AA4" w:rsidP="00F36E69">
      <w:pPr>
        <w:spacing w:after="0" w:line="240" w:lineRule="auto"/>
      </w:pPr>
      <w:r>
        <w:separator/>
      </w:r>
    </w:p>
  </w:footnote>
  <w:footnote w:type="continuationSeparator" w:id="0">
    <w:p w:rsidR="00AB4AA4" w:rsidRDefault="00AB4AA4" w:rsidP="00F3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A4" w:rsidRDefault="00945056">
    <w:pPr>
      <w:pStyle w:val="Cabealho"/>
    </w:pPr>
    <w:r w:rsidRPr="0094505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1.4pt;margin-top:-5.05pt;width:32.85pt;height:29.5pt;z-index:251658240" wrapcoords="-257 0 -257 21312 21600 21312 21600 0 -257 0">
          <v:imagedata r:id="rId1" o:title=""/>
          <w10:wrap type="tight"/>
        </v:shape>
        <o:OLEObject Type="Embed" ProgID="Word.Picture.8" ShapeID="_x0000_s2049" DrawAspect="Content" ObjectID="_1564215040" r:id="rId2"/>
      </w:pict>
    </w:r>
  </w:p>
  <w:p w:rsidR="00AB4AA4" w:rsidRDefault="00AB4AA4" w:rsidP="00F36E69">
    <w:pPr>
      <w:pStyle w:val="Cabealho"/>
      <w:rPr>
        <w:sz w:val="24"/>
      </w:rPr>
    </w:pPr>
  </w:p>
  <w:p w:rsidR="00AB4AA4" w:rsidRDefault="00AB4AA4" w:rsidP="00F36E69">
    <w:pPr>
      <w:spacing w:after="0" w:line="240" w:lineRule="auto"/>
      <w:jc w:val="center"/>
      <w:rPr>
        <w:b/>
        <w:sz w:val="16"/>
        <w:szCs w:val="16"/>
      </w:rPr>
    </w:pPr>
    <w:r w:rsidRPr="00042280">
      <w:rPr>
        <w:b/>
        <w:sz w:val="16"/>
        <w:szCs w:val="16"/>
      </w:rPr>
      <w:t>PODER JUDICIÁRIO</w:t>
    </w:r>
    <w:r>
      <w:rPr>
        <w:b/>
        <w:sz w:val="16"/>
        <w:szCs w:val="16"/>
      </w:rPr>
      <w:t xml:space="preserve">.  </w:t>
    </w:r>
    <w:r w:rsidRPr="00042280">
      <w:rPr>
        <w:b/>
        <w:sz w:val="16"/>
        <w:szCs w:val="16"/>
      </w:rPr>
      <w:t>TRIBUNAL DE JUSTIÇA DO ESTADO DE RORAIMA</w:t>
    </w:r>
  </w:p>
  <w:p w:rsidR="00AB4AA4" w:rsidRDefault="00AB4AA4" w:rsidP="00F36E69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Biblioteca</w:t>
    </w:r>
  </w:p>
  <w:p w:rsidR="00AB4AA4" w:rsidRPr="00124FB6" w:rsidRDefault="00AB4AA4" w:rsidP="00124FB6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AB4AA4" w:rsidRPr="00124FB6" w:rsidRDefault="00AB4AA4" w:rsidP="00124FB6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A4" w:rsidRDefault="00945056" w:rsidP="00940021">
    <w:pPr>
      <w:pStyle w:val="Cabealho"/>
    </w:pPr>
    <w:r w:rsidRPr="00945056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1.4pt;margin-top:-5.05pt;width:32.85pt;height:29.5pt;z-index:251660288" wrapcoords="-257 0 -257 21312 21600 21312 21600 0 -257 0">
          <v:imagedata r:id="rId1" o:title=""/>
          <w10:wrap type="tight"/>
        </v:shape>
        <o:OLEObject Type="Embed" ProgID="Word.Picture.8" ShapeID="_x0000_s2050" DrawAspect="Content" ObjectID="_1564215041" r:id="rId2"/>
      </w:pict>
    </w:r>
  </w:p>
  <w:p w:rsidR="00AB4AA4" w:rsidRDefault="00AB4AA4" w:rsidP="00940021">
    <w:pPr>
      <w:pStyle w:val="Cabealho"/>
      <w:rPr>
        <w:sz w:val="24"/>
      </w:rPr>
    </w:pPr>
  </w:p>
  <w:p w:rsidR="00AB4AA4" w:rsidRDefault="00AB4AA4" w:rsidP="00940021">
    <w:pPr>
      <w:spacing w:after="0" w:line="240" w:lineRule="auto"/>
      <w:jc w:val="center"/>
      <w:rPr>
        <w:b/>
        <w:sz w:val="16"/>
        <w:szCs w:val="16"/>
      </w:rPr>
    </w:pPr>
    <w:r w:rsidRPr="00042280">
      <w:rPr>
        <w:b/>
        <w:sz w:val="16"/>
        <w:szCs w:val="16"/>
      </w:rPr>
      <w:t>PODER JUDICIÁRIO</w:t>
    </w:r>
    <w:r>
      <w:rPr>
        <w:b/>
        <w:sz w:val="16"/>
        <w:szCs w:val="16"/>
      </w:rPr>
      <w:t xml:space="preserve">.  </w:t>
    </w:r>
    <w:r w:rsidRPr="00042280">
      <w:rPr>
        <w:b/>
        <w:sz w:val="16"/>
        <w:szCs w:val="16"/>
      </w:rPr>
      <w:t>TRIBUNAL DE JUSTIÇA DO ESTADO DE RORAIMA</w:t>
    </w:r>
  </w:p>
  <w:p w:rsidR="00AB4AA4" w:rsidRDefault="00AB4AA4" w:rsidP="00940021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Seção de Biblioteca</w:t>
    </w:r>
  </w:p>
  <w:p w:rsidR="00AB4AA4" w:rsidRPr="00124FB6" w:rsidRDefault="00AB4AA4" w:rsidP="00940021">
    <w:pPr>
      <w:pBdr>
        <w:bottom w:val="single" w:sz="12" w:space="1" w:color="auto"/>
      </w:pBdr>
      <w:spacing w:after="0" w:line="240" w:lineRule="auto"/>
      <w:jc w:val="center"/>
      <w:rPr>
        <w:b/>
        <w:sz w:val="16"/>
        <w:szCs w:val="16"/>
      </w:rPr>
    </w:pPr>
    <w:r w:rsidRPr="00124FB6">
      <w:rPr>
        <w:i/>
        <w:sz w:val="16"/>
        <w:szCs w:val="16"/>
      </w:rPr>
      <w:t>"Amazônia, patrimônio dos brasileiros"</w:t>
    </w:r>
  </w:p>
  <w:p w:rsidR="00AB4AA4" w:rsidRPr="00940021" w:rsidRDefault="00AB4AA4" w:rsidP="00940021">
    <w:pPr>
      <w:pStyle w:val="Cabealho"/>
      <w:jc w:val="center"/>
      <w:rPr>
        <w:color w:val="FF0000"/>
        <w:sz w:val="16"/>
        <w:szCs w:val="16"/>
      </w:rPr>
    </w:pPr>
    <w:r w:rsidRPr="00124FB6">
      <w:rPr>
        <w:color w:val="FF0000"/>
        <w:sz w:val="16"/>
        <w:szCs w:val="16"/>
      </w:rPr>
      <w:t xml:space="preserve">Este texto não substitui </w:t>
    </w:r>
    <w:r>
      <w:rPr>
        <w:color w:val="FF0000"/>
        <w:sz w:val="16"/>
        <w:szCs w:val="16"/>
      </w:rPr>
      <w:t>o original publicado no DJE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047"/>
    <w:rsid w:val="00001C65"/>
    <w:rsid w:val="000123BC"/>
    <w:rsid w:val="00013F46"/>
    <w:rsid w:val="000207A2"/>
    <w:rsid w:val="00020EAA"/>
    <w:rsid w:val="00022A1A"/>
    <w:rsid w:val="00030DB8"/>
    <w:rsid w:val="00037A49"/>
    <w:rsid w:val="00042280"/>
    <w:rsid w:val="00046B70"/>
    <w:rsid w:val="00050675"/>
    <w:rsid w:val="0005214E"/>
    <w:rsid w:val="00052A94"/>
    <w:rsid w:val="0005398A"/>
    <w:rsid w:val="000544CC"/>
    <w:rsid w:val="00055BA1"/>
    <w:rsid w:val="00057FB9"/>
    <w:rsid w:val="0006109C"/>
    <w:rsid w:val="00061BE1"/>
    <w:rsid w:val="00062F4D"/>
    <w:rsid w:val="00062F55"/>
    <w:rsid w:val="000648E9"/>
    <w:rsid w:val="00065E22"/>
    <w:rsid w:val="00070BC9"/>
    <w:rsid w:val="0007199C"/>
    <w:rsid w:val="00074E9B"/>
    <w:rsid w:val="00084697"/>
    <w:rsid w:val="000860C3"/>
    <w:rsid w:val="0009263D"/>
    <w:rsid w:val="000A01F7"/>
    <w:rsid w:val="000A0D20"/>
    <w:rsid w:val="000A1EDA"/>
    <w:rsid w:val="000A313B"/>
    <w:rsid w:val="000A492B"/>
    <w:rsid w:val="000A5504"/>
    <w:rsid w:val="000B4270"/>
    <w:rsid w:val="000C4182"/>
    <w:rsid w:val="000D2D70"/>
    <w:rsid w:val="000D2DE1"/>
    <w:rsid w:val="000D31B8"/>
    <w:rsid w:val="000D46B8"/>
    <w:rsid w:val="000D502F"/>
    <w:rsid w:val="000D7586"/>
    <w:rsid w:val="00103D48"/>
    <w:rsid w:val="001049B8"/>
    <w:rsid w:val="00116022"/>
    <w:rsid w:val="0012167A"/>
    <w:rsid w:val="00124FB6"/>
    <w:rsid w:val="00126A40"/>
    <w:rsid w:val="001306F9"/>
    <w:rsid w:val="00131BA9"/>
    <w:rsid w:val="00136F72"/>
    <w:rsid w:val="0013718C"/>
    <w:rsid w:val="00140842"/>
    <w:rsid w:val="00155D20"/>
    <w:rsid w:val="001606C2"/>
    <w:rsid w:val="0016523D"/>
    <w:rsid w:val="00177A61"/>
    <w:rsid w:val="001814BB"/>
    <w:rsid w:val="00181D53"/>
    <w:rsid w:val="0018476E"/>
    <w:rsid w:val="001A418F"/>
    <w:rsid w:val="001C2D44"/>
    <w:rsid w:val="001C50A5"/>
    <w:rsid w:val="001C597F"/>
    <w:rsid w:val="001C64CA"/>
    <w:rsid w:val="001E37FE"/>
    <w:rsid w:val="001E6F79"/>
    <w:rsid w:val="001F1502"/>
    <w:rsid w:val="002035D8"/>
    <w:rsid w:val="0020773B"/>
    <w:rsid w:val="002100B5"/>
    <w:rsid w:val="00221E6D"/>
    <w:rsid w:val="002233B0"/>
    <w:rsid w:val="00224EAC"/>
    <w:rsid w:val="0022506F"/>
    <w:rsid w:val="00240E5F"/>
    <w:rsid w:val="0024220F"/>
    <w:rsid w:val="002524B4"/>
    <w:rsid w:val="002629F6"/>
    <w:rsid w:val="00274C16"/>
    <w:rsid w:val="002858A3"/>
    <w:rsid w:val="00287E6F"/>
    <w:rsid w:val="002A3B26"/>
    <w:rsid w:val="002B7BEC"/>
    <w:rsid w:val="002C16F9"/>
    <w:rsid w:val="002C16FE"/>
    <w:rsid w:val="002D19B7"/>
    <w:rsid w:val="002D4084"/>
    <w:rsid w:val="002D531D"/>
    <w:rsid w:val="002D558D"/>
    <w:rsid w:val="002D5A8F"/>
    <w:rsid w:val="002E088C"/>
    <w:rsid w:val="002E2E9B"/>
    <w:rsid w:val="002E4C7F"/>
    <w:rsid w:val="002E5BB5"/>
    <w:rsid w:val="002F12A8"/>
    <w:rsid w:val="002F1EA6"/>
    <w:rsid w:val="00303431"/>
    <w:rsid w:val="0030377D"/>
    <w:rsid w:val="00310392"/>
    <w:rsid w:val="00314DA1"/>
    <w:rsid w:val="00322ABC"/>
    <w:rsid w:val="00327DC4"/>
    <w:rsid w:val="00332DBD"/>
    <w:rsid w:val="00333EA0"/>
    <w:rsid w:val="00335E6C"/>
    <w:rsid w:val="003373A2"/>
    <w:rsid w:val="00337D52"/>
    <w:rsid w:val="00337EAB"/>
    <w:rsid w:val="0034095E"/>
    <w:rsid w:val="003420F9"/>
    <w:rsid w:val="00344C1A"/>
    <w:rsid w:val="003473F4"/>
    <w:rsid w:val="00352EC3"/>
    <w:rsid w:val="00352F2C"/>
    <w:rsid w:val="00354330"/>
    <w:rsid w:val="00360047"/>
    <w:rsid w:val="003633CA"/>
    <w:rsid w:val="003644FB"/>
    <w:rsid w:val="00371CFC"/>
    <w:rsid w:val="0037673D"/>
    <w:rsid w:val="00383D2E"/>
    <w:rsid w:val="003849C0"/>
    <w:rsid w:val="00384AC6"/>
    <w:rsid w:val="00391BF5"/>
    <w:rsid w:val="003A0AFB"/>
    <w:rsid w:val="003B2CA7"/>
    <w:rsid w:val="003B5703"/>
    <w:rsid w:val="003B6FB3"/>
    <w:rsid w:val="003B79E4"/>
    <w:rsid w:val="003D1D02"/>
    <w:rsid w:val="003D5442"/>
    <w:rsid w:val="00400461"/>
    <w:rsid w:val="00401F43"/>
    <w:rsid w:val="0040227D"/>
    <w:rsid w:val="0040577E"/>
    <w:rsid w:val="004057A2"/>
    <w:rsid w:val="004110AD"/>
    <w:rsid w:val="004147BA"/>
    <w:rsid w:val="004235B4"/>
    <w:rsid w:val="00430671"/>
    <w:rsid w:val="004320E3"/>
    <w:rsid w:val="004424C6"/>
    <w:rsid w:val="004425E9"/>
    <w:rsid w:val="00444947"/>
    <w:rsid w:val="00446BB9"/>
    <w:rsid w:val="00447400"/>
    <w:rsid w:val="00453E4B"/>
    <w:rsid w:val="00454B7F"/>
    <w:rsid w:val="00455AFB"/>
    <w:rsid w:val="00460D41"/>
    <w:rsid w:val="00464A76"/>
    <w:rsid w:val="00473E23"/>
    <w:rsid w:val="00473F74"/>
    <w:rsid w:val="00481197"/>
    <w:rsid w:val="00482E8F"/>
    <w:rsid w:val="004838FE"/>
    <w:rsid w:val="004862B7"/>
    <w:rsid w:val="00495041"/>
    <w:rsid w:val="00496E84"/>
    <w:rsid w:val="004A7BEC"/>
    <w:rsid w:val="004A7C3A"/>
    <w:rsid w:val="004B5FF9"/>
    <w:rsid w:val="004D1525"/>
    <w:rsid w:val="004E6A6E"/>
    <w:rsid w:val="004E6C58"/>
    <w:rsid w:val="004F2293"/>
    <w:rsid w:val="004F4EA5"/>
    <w:rsid w:val="0050089D"/>
    <w:rsid w:val="00501515"/>
    <w:rsid w:val="00503F3B"/>
    <w:rsid w:val="005045EF"/>
    <w:rsid w:val="00515B57"/>
    <w:rsid w:val="005217D5"/>
    <w:rsid w:val="0052694B"/>
    <w:rsid w:val="00526D25"/>
    <w:rsid w:val="00533B6C"/>
    <w:rsid w:val="00536CDF"/>
    <w:rsid w:val="00537238"/>
    <w:rsid w:val="00537DC7"/>
    <w:rsid w:val="005401EB"/>
    <w:rsid w:val="00542F43"/>
    <w:rsid w:val="0055100B"/>
    <w:rsid w:val="005528AC"/>
    <w:rsid w:val="00553D0A"/>
    <w:rsid w:val="00554E92"/>
    <w:rsid w:val="00557798"/>
    <w:rsid w:val="0056358B"/>
    <w:rsid w:val="00563E8E"/>
    <w:rsid w:val="00571B1F"/>
    <w:rsid w:val="0057287A"/>
    <w:rsid w:val="0057321C"/>
    <w:rsid w:val="00573B60"/>
    <w:rsid w:val="00581503"/>
    <w:rsid w:val="00582C24"/>
    <w:rsid w:val="005840AB"/>
    <w:rsid w:val="005868B0"/>
    <w:rsid w:val="00587F18"/>
    <w:rsid w:val="00593DC2"/>
    <w:rsid w:val="005945CD"/>
    <w:rsid w:val="00595CB7"/>
    <w:rsid w:val="005A5731"/>
    <w:rsid w:val="005A6DD9"/>
    <w:rsid w:val="005A7006"/>
    <w:rsid w:val="005B1D64"/>
    <w:rsid w:val="005B4B94"/>
    <w:rsid w:val="005C5247"/>
    <w:rsid w:val="005D1908"/>
    <w:rsid w:val="005D2CB8"/>
    <w:rsid w:val="005E0416"/>
    <w:rsid w:val="005E7F55"/>
    <w:rsid w:val="005F009F"/>
    <w:rsid w:val="005F3555"/>
    <w:rsid w:val="005F4056"/>
    <w:rsid w:val="006050D0"/>
    <w:rsid w:val="00615C03"/>
    <w:rsid w:val="00615F3E"/>
    <w:rsid w:val="00617670"/>
    <w:rsid w:val="006179B5"/>
    <w:rsid w:val="00617AD1"/>
    <w:rsid w:val="00625B18"/>
    <w:rsid w:val="006312B1"/>
    <w:rsid w:val="00635C29"/>
    <w:rsid w:val="00637BB7"/>
    <w:rsid w:val="00637DF2"/>
    <w:rsid w:val="006422F7"/>
    <w:rsid w:val="00643CDF"/>
    <w:rsid w:val="0066574E"/>
    <w:rsid w:val="00665A4E"/>
    <w:rsid w:val="00670268"/>
    <w:rsid w:val="00681D8B"/>
    <w:rsid w:val="006A2087"/>
    <w:rsid w:val="006A6670"/>
    <w:rsid w:val="006A689C"/>
    <w:rsid w:val="006B1721"/>
    <w:rsid w:val="006B1A36"/>
    <w:rsid w:val="006B24FF"/>
    <w:rsid w:val="006B2650"/>
    <w:rsid w:val="006C08CB"/>
    <w:rsid w:val="006C541E"/>
    <w:rsid w:val="006C5E95"/>
    <w:rsid w:val="006C7B11"/>
    <w:rsid w:val="006D1C64"/>
    <w:rsid w:val="006D2051"/>
    <w:rsid w:val="006D467C"/>
    <w:rsid w:val="006D70AC"/>
    <w:rsid w:val="006E174A"/>
    <w:rsid w:val="006E2ACE"/>
    <w:rsid w:val="006E6EDD"/>
    <w:rsid w:val="006F1CFE"/>
    <w:rsid w:val="006F309A"/>
    <w:rsid w:val="006F4F11"/>
    <w:rsid w:val="00702F58"/>
    <w:rsid w:val="00703A63"/>
    <w:rsid w:val="00712F31"/>
    <w:rsid w:val="00720ABD"/>
    <w:rsid w:val="00736A15"/>
    <w:rsid w:val="007436E9"/>
    <w:rsid w:val="00743EF1"/>
    <w:rsid w:val="00747D85"/>
    <w:rsid w:val="00750E19"/>
    <w:rsid w:val="0075189F"/>
    <w:rsid w:val="007540BF"/>
    <w:rsid w:val="007702C8"/>
    <w:rsid w:val="0077426C"/>
    <w:rsid w:val="007752BC"/>
    <w:rsid w:val="00777270"/>
    <w:rsid w:val="00777778"/>
    <w:rsid w:val="00777F50"/>
    <w:rsid w:val="00782A27"/>
    <w:rsid w:val="00782F5C"/>
    <w:rsid w:val="00783C6D"/>
    <w:rsid w:val="00787B68"/>
    <w:rsid w:val="00794BA4"/>
    <w:rsid w:val="00795E5A"/>
    <w:rsid w:val="007A217E"/>
    <w:rsid w:val="007A2415"/>
    <w:rsid w:val="007A4457"/>
    <w:rsid w:val="007B26E3"/>
    <w:rsid w:val="007C4941"/>
    <w:rsid w:val="007C4C51"/>
    <w:rsid w:val="007C6DD9"/>
    <w:rsid w:val="007D5FF4"/>
    <w:rsid w:val="007E64C6"/>
    <w:rsid w:val="007F10ED"/>
    <w:rsid w:val="007F5724"/>
    <w:rsid w:val="007F61B2"/>
    <w:rsid w:val="00810481"/>
    <w:rsid w:val="00822FDD"/>
    <w:rsid w:val="008319AB"/>
    <w:rsid w:val="008420BF"/>
    <w:rsid w:val="00845936"/>
    <w:rsid w:val="00847E3A"/>
    <w:rsid w:val="00853831"/>
    <w:rsid w:val="008604B3"/>
    <w:rsid w:val="00862E2D"/>
    <w:rsid w:val="00870530"/>
    <w:rsid w:val="00871675"/>
    <w:rsid w:val="0087630C"/>
    <w:rsid w:val="00882604"/>
    <w:rsid w:val="00883187"/>
    <w:rsid w:val="00886590"/>
    <w:rsid w:val="00893E3C"/>
    <w:rsid w:val="0089669D"/>
    <w:rsid w:val="008A0FA5"/>
    <w:rsid w:val="008A1709"/>
    <w:rsid w:val="008A3CDA"/>
    <w:rsid w:val="008A539F"/>
    <w:rsid w:val="008A59E4"/>
    <w:rsid w:val="008B2CE1"/>
    <w:rsid w:val="008B45EF"/>
    <w:rsid w:val="008B6F26"/>
    <w:rsid w:val="008B7539"/>
    <w:rsid w:val="008C4EE6"/>
    <w:rsid w:val="008C71C8"/>
    <w:rsid w:val="008D0295"/>
    <w:rsid w:val="008D209B"/>
    <w:rsid w:val="008E0DCE"/>
    <w:rsid w:val="008E1BC4"/>
    <w:rsid w:val="008E3C0B"/>
    <w:rsid w:val="008E4199"/>
    <w:rsid w:val="008E4583"/>
    <w:rsid w:val="0090022C"/>
    <w:rsid w:val="00906002"/>
    <w:rsid w:val="0090696F"/>
    <w:rsid w:val="00910193"/>
    <w:rsid w:val="00915983"/>
    <w:rsid w:val="00923A5F"/>
    <w:rsid w:val="00931E72"/>
    <w:rsid w:val="009354D4"/>
    <w:rsid w:val="009379A0"/>
    <w:rsid w:val="00940021"/>
    <w:rsid w:val="0094325C"/>
    <w:rsid w:val="00945056"/>
    <w:rsid w:val="00945F73"/>
    <w:rsid w:val="009500D1"/>
    <w:rsid w:val="009508BA"/>
    <w:rsid w:val="00951380"/>
    <w:rsid w:val="00955989"/>
    <w:rsid w:val="00956EAB"/>
    <w:rsid w:val="009673DF"/>
    <w:rsid w:val="00967A27"/>
    <w:rsid w:val="009732BA"/>
    <w:rsid w:val="00973AF7"/>
    <w:rsid w:val="0098282A"/>
    <w:rsid w:val="00982D22"/>
    <w:rsid w:val="00984220"/>
    <w:rsid w:val="00985775"/>
    <w:rsid w:val="00985F26"/>
    <w:rsid w:val="009967FF"/>
    <w:rsid w:val="00997A7A"/>
    <w:rsid w:val="009A12DF"/>
    <w:rsid w:val="009B7137"/>
    <w:rsid w:val="009C296F"/>
    <w:rsid w:val="009D04B8"/>
    <w:rsid w:val="009D1DF2"/>
    <w:rsid w:val="009D33D7"/>
    <w:rsid w:val="009E3BAE"/>
    <w:rsid w:val="009E4493"/>
    <w:rsid w:val="009E5467"/>
    <w:rsid w:val="009F3E30"/>
    <w:rsid w:val="00A00E74"/>
    <w:rsid w:val="00A02A6B"/>
    <w:rsid w:val="00A02F91"/>
    <w:rsid w:val="00A02FEE"/>
    <w:rsid w:val="00A03DB3"/>
    <w:rsid w:val="00A05B6F"/>
    <w:rsid w:val="00A069BF"/>
    <w:rsid w:val="00A12367"/>
    <w:rsid w:val="00A130A9"/>
    <w:rsid w:val="00A145AE"/>
    <w:rsid w:val="00A172F8"/>
    <w:rsid w:val="00A209EC"/>
    <w:rsid w:val="00A224D1"/>
    <w:rsid w:val="00A3323A"/>
    <w:rsid w:val="00A354D0"/>
    <w:rsid w:val="00A35534"/>
    <w:rsid w:val="00A35B90"/>
    <w:rsid w:val="00A35E0B"/>
    <w:rsid w:val="00A35FFE"/>
    <w:rsid w:val="00A40E28"/>
    <w:rsid w:val="00A42FE9"/>
    <w:rsid w:val="00A443F9"/>
    <w:rsid w:val="00A50F33"/>
    <w:rsid w:val="00A56B57"/>
    <w:rsid w:val="00A60D64"/>
    <w:rsid w:val="00A63A6B"/>
    <w:rsid w:val="00A6710C"/>
    <w:rsid w:val="00A70773"/>
    <w:rsid w:val="00A73089"/>
    <w:rsid w:val="00A844DB"/>
    <w:rsid w:val="00A8553B"/>
    <w:rsid w:val="00A864C7"/>
    <w:rsid w:val="00A90552"/>
    <w:rsid w:val="00A935DC"/>
    <w:rsid w:val="00A95B1C"/>
    <w:rsid w:val="00AA0AA8"/>
    <w:rsid w:val="00AA5C90"/>
    <w:rsid w:val="00AB4AA4"/>
    <w:rsid w:val="00AC0900"/>
    <w:rsid w:val="00AD0ECD"/>
    <w:rsid w:val="00AD3470"/>
    <w:rsid w:val="00AD79D9"/>
    <w:rsid w:val="00AE2B83"/>
    <w:rsid w:val="00AE315B"/>
    <w:rsid w:val="00AE7102"/>
    <w:rsid w:val="00AE73EC"/>
    <w:rsid w:val="00AF1208"/>
    <w:rsid w:val="00AF7679"/>
    <w:rsid w:val="00B05F0F"/>
    <w:rsid w:val="00B24435"/>
    <w:rsid w:val="00B24C7D"/>
    <w:rsid w:val="00B25257"/>
    <w:rsid w:val="00B26DFB"/>
    <w:rsid w:val="00B278EE"/>
    <w:rsid w:val="00B27D06"/>
    <w:rsid w:val="00B33898"/>
    <w:rsid w:val="00B34071"/>
    <w:rsid w:val="00B34414"/>
    <w:rsid w:val="00B436EF"/>
    <w:rsid w:val="00B44126"/>
    <w:rsid w:val="00B445B0"/>
    <w:rsid w:val="00B526DF"/>
    <w:rsid w:val="00B52777"/>
    <w:rsid w:val="00B55F4C"/>
    <w:rsid w:val="00B64E93"/>
    <w:rsid w:val="00B84068"/>
    <w:rsid w:val="00B85E15"/>
    <w:rsid w:val="00B868D7"/>
    <w:rsid w:val="00B90169"/>
    <w:rsid w:val="00B955EE"/>
    <w:rsid w:val="00B96525"/>
    <w:rsid w:val="00BA2B36"/>
    <w:rsid w:val="00BC2DA8"/>
    <w:rsid w:val="00BC2DC5"/>
    <w:rsid w:val="00BC42B0"/>
    <w:rsid w:val="00BC76BC"/>
    <w:rsid w:val="00BD0C50"/>
    <w:rsid w:val="00BD7842"/>
    <w:rsid w:val="00BD7C98"/>
    <w:rsid w:val="00BE3DDA"/>
    <w:rsid w:val="00BE4419"/>
    <w:rsid w:val="00BE5ED6"/>
    <w:rsid w:val="00BF1721"/>
    <w:rsid w:val="00BF242A"/>
    <w:rsid w:val="00BF6511"/>
    <w:rsid w:val="00BF7C53"/>
    <w:rsid w:val="00C00E53"/>
    <w:rsid w:val="00C03526"/>
    <w:rsid w:val="00C0449D"/>
    <w:rsid w:val="00C12BBE"/>
    <w:rsid w:val="00C25E0B"/>
    <w:rsid w:val="00C330DD"/>
    <w:rsid w:val="00C36B4E"/>
    <w:rsid w:val="00C43BDA"/>
    <w:rsid w:val="00C4462C"/>
    <w:rsid w:val="00C44B08"/>
    <w:rsid w:val="00C44FF9"/>
    <w:rsid w:val="00C5097D"/>
    <w:rsid w:val="00C56B5A"/>
    <w:rsid w:val="00C56DF9"/>
    <w:rsid w:val="00C726BD"/>
    <w:rsid w:val="00C729BE"/>
    <w:rsid w:val="00C73289"/>
    <w:rsid w:val="00C743B5"/>
    <w:rsid w:val="00C74552"/>
    <w:rsid w:val="00C809AA"/>
    <w:rsid w:val="00C814DC"/>
    <w:rsid w:val="00C8330F"/>
    <w:rsid w:val="00C8521F"/>
    <w:rsid w:val="00C8560E"/>
    <w:rsid w:val="00C90CB9"/>
    <w:rsid w:val="00CA53FD"/>
    <w:rsid w:val="00CB1F69"/>
    <w:rsid w:val="00CB43D0"/>
    <w:rsid w:val="00CB675B"/>
    <w:rsid w:val="00CC6725"/>
    <w:rsid w:val="00CD6579"/>
    <w:rsid w:val="00CD7280"/>
    <w:rsid w:val="00CE0451"/>
    <w:rsid w:val="00CE1928"/>
    <w:rsid w:val="00CE3908"/>
    <w:rsid w:val="00CE3925"/>
    <w:rsid w:val="00CE62C0"/>
    <w:rsid w:val="00CF0E4C"/>
    <w:rsid w:val="00D00987"/>
    <w:rsid w:val="00D06B8E"/>
    <w:rsid w:val="00D13425"/>
    <w:rsid w:val="00D13D99"/>
    <w:rsid w:val="00D14FD8"/>
    <w:rsid w:val="00D2120A"/>
    <w:rsid w:val="00D27033"/>
    <w:rsid w:val="00D340B5"/>
    <w:rsid w:val="00D41C9B"/>
    <w:rsid w:val="00D53C92"/>
    <w:rsid w:val="00D53DD3"/>
    <w:rsid w:val="00D54300"/>
    <w:rsid w:val="00D55422"/>
    <w:rsid w:val="00D56DA7"/>
    <w:rsid w:val="00D65517"/>
    <w:rsid w:val="00D677D8"/>
    <w:rsid w:val="00D71ABB"/>
    <w:rsid w:val="00D77165"/>
    <w:rsid w:val="00D804BE"/>
    <w:rsid w:val="00D84793"/>
    <w:rsid w:val="00D91E38"/>
    <w:rsid w:val="00D9209F"/>
    <w:rsid w:val="00DA48B8"/>
    <w:rsid w:val="00DA6195"/>
    <w:rsid w:val="00DB0590"/>
    <w:rsid w:val="00DB39E9"/>
    <w:rsid w:val="00DC0067"/>
    <w:rsid w:val="00DC04C0"/>
    <w:rsid w:val="00DC5CB5"/>
    <w:rsid w:val="00DC6B10"/>
    <w:rsid w:val="00DD5E68"/>
    <w:rsid w:val="00DE0778"/>
    <w:rsid w:val="00DE7245"/>
    <w:rsid w:val="00DF05CF"/>
    <w:rsid w:val="00DF30FF"/>
    <w:rsid w:val="00DF434C"/>
    <w:rsid w:val="00E04C97"/>
    <w:rsid w:val="00E05A92"/>
    <w:rsid w:val="00E06D5F"/>
    <w:rsid w:val="00E1790C"/>
    <w:rsid w:val="00E21E7A"/>
    <w:rsid w:val="00E2365D"/>
    <w:rsid w:val="00E23D50"/>
    <w:rsid w:val="00E259FA"/>
    <w:rsid w:val="00E27123"/>
    <w:rsid w:val="00E32549"/>
    <w:rsid w:val="00E33DDD"/>
    <w:rsid w:val="00E347B5"/>
    <w:rsid w:val="00E34864"/>
    <w:rsid w:val="00E45D22"/>
    <w:rsid w:val="00E50FD9"/>
    <w:rsid w:val="00E55D54"/>
    <w:rsid w:val="00E64296"/>
    <w:rsid w:val="00E65658"/>
    <w:rsid w:val="00E70475"/>
    <w:rsid w:val="00E70EF5"/>
    <w:rsid w:val="00E77809"/>
    <w:rsid w:val="00E778F3"/>
    <w:rsid w:val="00E87B5C"/>
    <w:rsid w:val="00E93F60"/>
    <w:rsid w:val="00E94366"/>
    <w:rsid w:val="00E9465E"/>
    <w:rsid w:val="00E95D14"/>
    <w:rsid w:val="00E96DBC"/>
    <w:rsid w:val="00E97EB2"/>
    <w:rsid w:val="00EA1BF0"/>
    <w:rsid w:val="00EC2CC2"/>
    <w:rsid w:val="00EC49D9"/>
    <w:rsid w:val="00EC6725"/>
    <w:rsid w:val="00ED18FF"/>
    <w:rsid w:val="00EE4C16"/>
    <w:rsid w:val="00EE5424"/>
    <w:rsid w:val="00EE64E0"/>
    <w:rsid w:val="00EF5671"/>
    <w:rsid w:val="00F03332"/>
    <w:rsid w:val="00F15FC2"/>
    <w:rsid w:val="00F207D4"/>
    <w:rsid w:val="00F20AD4"/>
    <w:rsid w:val="00F23EFC"/>
    <w:rsid w:val="00F272E6"/>
    <w:rsid w:val="00F36E69"/>
    <w:rsid w:val="00F41363"/>
    <w:rsid w:val="00F45F4A"/>
    <w:rsid w:val="00F50110"/>
    <w:rsid w:val="00F5076D"/>
    <w:rsid w:val="00F64487"/>
    <w:rsid w:val="00F6453F"/>
    <w:rsid w:val="00F71FE2"/>
    <w:rsid w:val="00F7735E"/>
    <w:rsid w:val="00F77AD4"/>
    <w:rsid w:val="00F80BD3"/>
    <w:rsid w:val="00F86BFA"/>
    <w:rsid w:val="00F90939"/>
    <w:rsid w:val="00F91839"/>
    <w:rsid w:val="00F97ABA"/>
    <w:rsid w:val="00FA3365"/>
    <w:rsid w:val="00FB6147"/>
    <w:rsid w:val="00FC3584"/>
    <w:rsid w:val="00FC63D4"/>
    <w:rsid w:val="00FC69D3"/>
    <w:rsid w:val="00FD086B"/>
    <w:rsid w:val="00FD3F64"/>
    <w:rsid w:val="00FF3517"/>
    <w:rsid w:val="00FF5615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04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28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422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6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E69"/>
  </w:style>
  <w:style w:type="paragraph" w:styleId="Textodebalo">
    <w:name w:val="Balloon Text"/>
    <w:basedOn w:val="Normal"/>
    <w:link w:val="TextodebaloChar"/>
    <w:uiPriority w:val="99"/>
    <w:semiHidden/>
    <w:unhideWhenUsed/>
    <w:rsid w:val="00F3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rio.tjrr.jus.br/dpj/dpj-201302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VALDIRA CONCEICAO DOS SANTOS SILVA</cp:lastModifiedBy>
  <cp:revision>2</cp:revision>
  <cp:lastPrinted>2011-07-01T14:16:00Z</cp:lastPrinted>
  <dcterms:created xsi:type="dcterms:W3CDTF">2017-08-14T15:24:00Z</dcterms:created>
  <dcterms:modified xsi:type="dcterms:W3CDTF">2017-08-14T15:24:00Z</dcterms:modified>
</cp:coreProperties>
</file>